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网络视频招聘会注册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说明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</w:pP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用人单位报名方式：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1、电脑端企业订展打开网址（https://nmgyrc.cnxincai.com），点击企业登录（无账号点击注册）→完善企业信息→等待审核通过→进入企业会员中心→预订网络会→订展。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2、小程序企业订展微信搜索“云人才市场”小程序，注册/登录→完善企业信息→平台进行审核，审核通过→查找所要参加的网络会→进行订展。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用人单位参会方法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电脑版参会方法招聘会当天进入招聘会会场→企业登录→求职大厅→选择求职者，并点击该求职者下方的沟通→选择岗位→进行视频面试。视频挂断后，企业给出面试结果。企业可前往会员中心，查看收到的简历、面试结果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、小程序参会方法微信搜索“云人才市场”小程序，登录→点击所参加的网络会→进入会场→进入求职大厅→选择求职者，点击立即沟通→选择岗位→进行视频面试/也可点击聊一聊，与求职者沟通。视频挂断后，企业给出面试结果。企业可前往企业中心，查看收到的简历、面试结果。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求职者参会方法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微信小程序使用方法手机微信搜索“云人才市场”小程序，注册/登录→完善个人信息→点击所参加的网络会→进入会场→查看/搜索意向企业或岗位，并点击该企业下方的立即沟通→选择岗位→进行视频面试/也可点击聊一聊，与企业人事沟通→视频面试结束后，可前往个人中心查看面试结果，企业发送了面试结果，将在小程序上实时展示面试结果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、电脑网页版使用方法：点击会场网址（https://nmgyrc.cnxincai.com）→选择“微信扫码”或“账号密码”进行登录→完善简历信息→绑定微信→查看/搜索意向企业或岗位→点击该企业下方的立即沟通→选择岗位→进行视频面试→点击确定→进入视频画面→视频结束后可前往个人中心查看面试结果。 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0"/>
          <w:szCs w:val="30"/>
          <w:lang w:val="en-US" w:eastAsia="zh-CN"/>
        </w:rPr>
        <w:t>(注：一个手机号或微信号只能注册一个账号)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、联系方式</w:t>
      </w:r>
    </w:p>
    <w:p>
      <w:pPr>
        <w:spacing w:line="560" w:lineRule="exact"/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联系热线：0471-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3901930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（注：本次网络招聘服务活动为公益性质，不收取招聘单位及应聘者任何费用）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“猫头英”云人才市场简介：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“猫头英”内蒙古云人才市场是专家团队打造的一个线上人才市场。以视频云平台为载体，全真模拟线下人才市场招聘会。节省人力物力时间，不受天气，交通，疫情等客观因素的影响，真正的实现了随时随地连线职场。很好地解决了线下招聘会由于人流量密集可能带来的交叉感染，在避免疫情，保证人员安全的情况下助力企业和求职者，给双方搭建更快捷便利的人才输送桥梁！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FF2941"/>
          <w:kern w:val="0"/>
          <w:sz w:val="30"/>
          <w:szCs w:val="30"/>
          <w:lang w:bidi="mn-Mong-CN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FF2941"/>
          <w:kern w:val="0"/>
          <w:sz w:val="30"/>
          <w:szCs w:val="30"/>
          <w:lang w:bidi="mn-Mong-CN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FF2941"/>
          <w:kern w:val="0"/>
          <w:lang w:bidi="mn-Mong-CN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FF2941"/>
          <w:kern w:val="0"/>
          <w:lang w:bidi="mn-Mong-CN"/>
        </w:rPr>
      </w:pPr>
    </w:p>
    <w:p>
      <w:pPr>
        <w:widowControl/>
        <w:ind w:firstLine="1792" w:firstLineChars="85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mn-Mong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2941"/>
          <w:kern w:val="0"/>
          <w:lang w:bidi="mn-Mong-CN"/>
        </w:rPr>
        <w:t>长摁识别二维码进入猫头英内蒙古云人才市场</w:t>
      </w:r>
    </w:p>
    <w:p>
      <w:pPr>
        <w:widowControl/>
        <w:shd w:val="clear" w:color="auto" w:fill="FFFFFF"/>
        <w:jc w:val="center"/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6"/>
          <w:szCs w:val="26"/>
          <w:lang w:bidi="mn-Mong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095750" cy="4095750"/>
            <wp:effectExtent l="0" t="0" r="0" b="0"/>
            <wp:docPr id="1" name="图片 1" descr="https://mmbiz.qpic.cn/mmbiz_png/3BibEx35NpbH3JOOXSKRkViczNiceIvPFyz1JsSoLjaedo9kKjk1fiaaYibSTwGct429MTfvaCqIj9MdqIUIl7lt1M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mmbiz.qpic.cn/mmbiz_png/3BibEx35NpbH3JOOXSKRkViczNiceIvPFyz1JsSoLjaedo9kKjk1fiaaYibSTwGct429MTfvaCqIj9MdqIUIl7lt1M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4470F"/>
    <w:rsid w:val="0173235F"/>
    <w:rsid w:val="3A482D7F"/>
    <w:rsid w:val="5C7210A5"/>
    <w:rsid w:val="7AA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2020-03-10T08:57:00Z</dcterms:created>
  <dc:creator>燕子</dc:creator>
  <cp:lastModifiedBy>燕子</cp:lastModifiedBy>
  <dcterms:modified xsi:type="dcterms:W3CDTF">2020-03-10T09:08:47Z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